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C" w:rsidRPr="006B5B3C" w:rsidRDefault="0083066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B5B3C">
        <w:rPr>
          <w:rFonts w:ascii="Times New Roman" w:hAnsi="Times New Roman" w:cs="Times New Roman"/>
          <w:sz w:val="24"/>
          <w:szCs w:val="24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F87A4B" w:rsidRPr="006B5B3C" w:rsidRDefault="006B5B3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B3C">
        <w:rPr>
          <w:rFonts w:ascii="Times New Roman" w:hAnsi="Times New Roman" w:cs="Times New Roman"/>
          <w:sz w:val="24"/>
          <w:szCs w:val="24"/>
        </w:rPr>
        <w:t xml:space="preserve"> </w:t>
      </w:r>
      <w:r w:rsidRPr="006B5B3C">
        <w:rPr>
          <w:rFonts w:ascii="Times New Roman" w:hAnsi="Times New Roman" w:cs="Times New Roman"/>
          <w:sz w:val="24"/>
          <w:szCs w:val="24"/>
        </w:rPr>
        <w:t>-255-22-44 – главный энергетик ОАО «Электромашина»;</w:t>
      </w:r>
    </w:p>
    <w:p w:rsidR="0083066C" w:rsidRPr="006B5B3C" w:rsidRDefault="0083066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B3C">
        <w:rPr>
          <w:rFonts w:ascii="Times New Roman" w:hAnsi="Times New Roman" w:cs="Times New Roman"/>
          <w:sz w:val="24"/>
          <w:szCs w:val="24"/>
        </w:rPr>
        <w:t>- 253-77-93 – отдел главного энергетика ОАО «Электромашина»;</w:t>
      </w:r>
    </w:p>
    <w:p w:rsidR="0083066C" w:rsidRPr="006B5B3C" w:rsidRDefault="0083066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B3C">
        <w:rPr>
          <w:rFonts w:ascii="Times New Roman" w:hAnsi="Times New Roman" w:cs="Times New Roman"/>
          <w:sz w:val="24"/>
          <w:szCs w:val="24"/>
        </w:rPr>
        <w:t>- 255-22-35 – канцелярия ОАО «Электромашина»;</w:t>
      </w:r>
    </w:p>
    <w:p w:rsidR="006B5B3C" w:rsidRPr="006B5B3C" w:rsidRDefault="0083066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B3C">
        <w:rPr>
          <w:rFonts w:ascii="Times New Roman" w:hAnsi="Times New Roman" w:cs="Times New Roman"/>
          <w:sz w:val="24"/>
          <w:szCs w:val="24"/>
        </w:rPr>
        <w:t xml:space="preserve">- </w:t>
      </w:r>
      <w:r w:rsidR="006B5B3C" w:rsidRPr="006B5B3C">
        <w:rPr>
          <w:rFonts w:ascii="Times New Roman" w:hAnsi="Times New Roman" w:cs="Times New Roman"/>
          <w:sz w:val="24"/>
          <w:szCs w:val="24"/>
        </w:rPr>
        <w:t>255-22-03- факс канцелярии ОАО «Электромашина.</w:t>
      </w:r>
    </w:p>
    <w:p w:rsidR="006B5B3C" w:rsidRPr="006B5B3C" w:rsidRDefault="006B5B3C" w:rsidP="006B5B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B3C">
        <w:rPr>
          <w:rFonts w:ascii="Times New Roman" w:hAnsi="Times New Roman" w:cs="Times New Roman"/>
          <w:sz w:val="24"/>
          <w:szCs w:val="24"/>
        </w:rPr>
        <w:t xml:space="preserve">          Также предусматривается получение уведомления на электронный адрес организации- </w:t>
      </w:r>
      <w:hyperlink r:id="rId4" w:history="1"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npoelm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npoelm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5B3C">
        <w:rPr>
          <w:rFonts w:ascii="Times New Roman" w:hAnsi="Times New Roman" w:cs="Times New Roman"/>
          <w:sz w:val="24"/>
          <w:szCs w:val="24"/>
        </w:rPr>
        <w:t xml:space="preserve">, либо электронный адрес отдела главного энергетика – </w:t>
      </w:r>
      <w:hyperlink r:id="rId5" w:history="1"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elm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energo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B5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5B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B5B3C" w:rsidRPr="006B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6B5B3C"/>
    <w:rsid w:val="0083066C"/>
    <w:rsid w:val="00D5326A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-energo@mail.ru" TargetMode="External"/><Relationship Id="rId4" Type="http://schemas.openxmlformats.org/officeDocument/2006/relationships/hyperlink" Target="mailto:npoelm@npoe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Колмаков М.А.</cp:lastModifiedBy>
  <cp:revision>3</cp:revision>
  <dcterms:created xsi:type="dcterms:W3CDTF">2017-10-24T04:36:00Z</dcterms:created>
  <dcterms:modified xsi:type="dcterms:W3CDTF">2017-10-25T09:55:00Z</dcterms:modified>
</cp:coreProperties>
</file>